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3D75E1"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307EE165">
                  <wp:extent cx="1060450" cy="1235600"/>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62805" cy="1238344"/>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B13618A" w14:textId="375ED249" w:rsidR="00D72741" w:rsidRPr="006F56D7" w:rsidRDefault="003D75E1" w:rsidP="007F6D7A">
            <w:pPr>
              <w:spacing w:before="280"/>
              <w:jc w:val="center"/>
              <w:rPr>
                <w:rFonts w:asciiTheme="majorBidi" w:hAnsiTheme="majorBidi" w:cstheme="majorBidi"/>
              </w:rPr>
            </w:pPr>
            <w:r w:rsidRPr="003D75E1">
              <w:rPr>
                <w:rFonts w:asciiTheme="majorBidi" w:hAnsiTheme="majorBidi" w:cstheme="majorBidi"/>
                <w:sz w:val="28"/>
                <w:szCs w:val="24"/>
              </w:rPr>
              <w:t>Pena Journal of Flow Dynamics</w:t>
            </w:r>
            <w:r w:rsidR="00EC4F36">
              <w:rPr>
                <w:rFonts w:asciiTheme="majorBidi" w:hAnsiTheme="majorBidi" w:cstheme="majorBidi"/>
                <w:sz w:val="28"/>
                <w:szCs w:val="24"/>
              </w:rPr>
              <w:t xml:space="preserve"> </w:t>
            </w:r>
          </w:p>
        </w:tc>
        <w:tc>
          <w:tcPr>
            <w:tcW w:w="2347" w:type="dxa"/>
            <w:vMerge w:val="restart"/>
            <w:tcBorders>
              <w:top w:val="single" w:sz="18" w:space="0" w:color="auto"/>
              <w:left w:val="nil"/>
            </w:tcBorders>
            <w:vAlign w:val="center"/>
          </w:tcPr>
          <w:p w14:paraId="6191C904" w14:textId="1D0BF572" w:rsidR="00D72741" w:rsidRPr="006F672B" w:rsidRDefault="00EC4F36" w:rsidP="009E2B42">
            <w:pPr>
              <w:ind w:right="-115"/>
              <w:jc w:val="right"/>
            </w:pPr>
            <w:r w:rsidRPr="00EC4F36">
              <w:rPr>
                <w:noProof/>
                <w:lang w:val="en-MY" w:eastAsia="en-MY"/>
              </w:rPr>
              <w:drawing>
                <wp:inline distT="0" distB="0" distL="0" distR="0" wp14:anchorId="6ED3DF64" wp14:editId="11E9ABE9">
                  <wp:extent cx="881843" cy="1247523"/>
                  <wp:effectExtent l="0" t="0" r="0" b="0"/>
                  <wp:docPr id="57938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82320" name=""/>
                          <pic:cNvPicPr/>
                        </pic:nvPicPr>
                        <pic:blipFill>
                          <a:blip r:embed="rId9">
                            <a:extLst>
                              <a:ext uri="{28A0092B-C50C-407E-A947-70E740481C1C}">
                                <a14:useLocalDpi xmlns:a14="http://schemas.microsoft.com/office/drawing/2010/main" val="0"/>
                              </a:ext>
                            </a:extLst>
                          </a:blip>
                          <a:stretch>
                            <a:fillRect/>
                          </a:stretch>
                        </pic:blipFill>
                        <pic:spPr>
                          <a:xfrm>
                            <a:off x="0" y="0"/>
                            <a:ext cx="881843" cy="1247523"/>
                          </a:xfrm>
                          <a:prstGeom prst="rect">
                            <a:avLst/>
                          </a:prstGeom>
                        </pic:spPr>
                      </pic:pic>
                    </a:graphicData>
                  </a:graphic>
                </wp:inline>
              </w:drawing>
            </w:r>
          </w:p>
        </w:tc>
      </w:tr>
      <w:tr w:rsidR="003D75E1"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4582F14E" w14:textId="4865C5BA"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3D75E1">
              <w:rPr>
                <w:sz w:val="16"/>
                <w:szCs w:val="14"/>
              </w:rPr>
              <w:br/>
            </w:r>
            <w:hyperlink r:id="rId10" w:history="1">
              <w:r w:rsidR="003D75E1" w:rsidRPr="00C92504">
                <w:rPr>
                  <w:rStyle w:val="Hyperlink"/>
                  <w:iCs/>
                  <w:sz w:val="16"/>
                  <w:szCs w:val="14"/>
                  <w:u w:val="none"/>
                  <w:lang w:val="en-MY"/>
                </w:rPr>
                <w:t>https://penacendekia.com.my/index.php/pjfd/</w:t>
              </w:r>
              <w:r w:rsidR="00C92504" w:rsidRPr="00C92504">
                <w:rPr>
                  <w:rStyle w:val="Hyperlink"/>
                  <w:iCs/>
                  <w:sz w:val="16"/>
                  <w:szCs w:val="14"/>
                  <w:u w:val="none"/>
                  <w:lang w:val="en-MY"/>
                </w:rPr>
                <w:t>index</w:t>
              </w:r>
            </w:hyperlink>
          </w:p>
          <w:p w14:paraId="4B700B1C" w14:textId="5B941C62" w:rsidR="00D72741" w:rsidRPr="006F56D7" w:rsidRDefault="00D72741" w:rsidP="003D75E1">
            <w:pPr>
              <w:jc w:val="center"/>
            </w:pPr>
            <w:r w:rsidRPr="00AF0F2F">
              <w:rPr>
                <w:sz w:val="16"/>
                <w:szCs w:val="14"/>
              </w:rPr>
              <w:t xml:space="preserve">ISSN: </w:t>
            </w:r>
            <w:r w:rsidR="00B47316" w:rsidRPr="00B47316">
              <w:rPr>
                <w:sz w:val="16"/>
                <w:szCs w:val="14"/>
              </w:rPr>
              <w:t>3093-6802</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rsidRPr="00B47316"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5A2EDC">
        <w:trPr>
          <w:trHeight w:val="20"/>
          <w:jc w:val="center"/>
        </w:trPr>
        <w:tc>
          <w:tcPr>
            <w:tcW w:w="9746" w:type="dxa"/>
            <w:tcBorders>
              <w:top w:val="nil"/>
              <w:bottom w:val="nil"/>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5A2EDC">
        <w:trPr>
          <w:trHeight w:val="20"/>
          <w:jc w:val="center"/>
        </w:trPr>
        <w:tc>
          <w:tcPr>
            <w:tcW w:w="9746" w:type="dxa"/>
            <w:tcBorders>
              <w:top w:val="nil"/>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5A2EDC">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60BDBB1E" w:rsidR="009046E8" w:rsidRPr="00EE0FAA" w:rsidRDefault="009046E8" w:rsidP="00927675">
            <w:pPr>
              <w:rPr>
                <w:b/>
                <w:bCs/>
                <w:i/>
                <w:iCs/>
                <w:sz w:val="18"/>
                <w:szCs w:val="18"/>
              </w:rPr>
            </w:pP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5A2EDC">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bottom"/>
          </w:tcPr>
          <w:p w14:paraId="0AEC3A05" w14:textId="77B38267" w:rsidR="009046E8" w:rsidRPr="007862A5" w:rsidRDefault="005A2EDC" w:rsidP="005A2EDC">
            <w:pPr>
              <w:spacing w:after="120"/>
              <w:rPr>
                <w:sz w:val="18"/>
                <w:szCs w:val="18"/>
              </w:rPr>
            </w:pPr>
            <w:r w:rsidRPr="005A2EDC">
              <w:rPr>
                <w:rFonts w:cstheme="majorBidi"/>
                <w:b/>
                <w:bCs/>
                <w:i/>
                <w:iCs/>
                <w:color w:val="000000" w:themeColor="text1"/>
                <w:sz w:val="18"/>
                <w:szCs w:val="18"/>
                <w:lang w:val="en-SG"/>
              </w:rPr>
              <w:t>Keywords:</w:t>
            </w:r>
            <w:r>
              <w:rPr>
                <w:rFonts w:cstheme="majorBidi"/>
                <w:b/>
                <w:bCs/>
                <w:i/>
                <w:iCs/>
                <w:color w:val="000000" w:themeColor="text1"/>
                <w:sz w:val="18"/>
                <w:szCs w:val="18"/>
                <w:lang w:val="en-SG"/>
              </w:rPr>
              <w:br/>
            </w:r>
            <w:r w:rsidR="009046E8">
              <w:rPr>
                <w:rFonts w:cstheme="majorBidi"/>
                <w:color w:val="000000" w:themeColor="text1"/>
                <w:sz w:val="18"/>
                <w:szCs w:val="18"/>
              </w:rPr>
              <w:t xml:space="preserve">Minimum three </w:t>
            </w:r>
            <w:r w:rsidR="009046E8" w:rsidRPr="00F22DD1">
              <w:rPr>
                <w:rFonts w:cstheme="majorBidi"/>
                <w:color w:val="000000" w:themeColor="text1"/>
                <w:sz w:val="18"/>
                <w:szCs w:val="18"/>
              </w:rPr>
              <w:t>keywords; avoid too general and too specific keywords; CDF Letters (Please use semicolon as separator)</w:t>
            </w:r>
            <w:r w:rsidR="009046E8">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235001"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1.5pt;mso-width-percent:0;mso-height-percent:0;mso-width-percent:0;mso-height-percent:0" o:ole="">
            <v:imagedata r:id="rId17" o:title=""/>
          </v:shape>
          <o:OLEObject Type="Embed" ProgID="Equation.3" ShapeID="_x0000_i1025" DrawAspect="Content" ObjectID="_1809857659"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68F347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C83A51">
              <w:rPr>
                <w:noProof/>
                <w:color w:val="000000" w:themeColor="text1"/>
                <w:sz w:val="32"/>
                <w:szCs w:val="32"/>
              </w:rPr>
              <w:t>TL</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EDF97" w14:textId="77777777" w:rsidR="00235001" w:rsidRDefault="00235001" w:rsidP="00307DBE">
      <w:pPr>
        <w:spacing w:after="0" w:line="240" w:lineRule="auto"/>
      </w:pPr>
      <w:r>
        <w:separator/>
      </w:r>
    </w:p>
  </w:endnote>
  <w:endnote w:type="continuationSeparator" w:id="0">
    <w:p w14:paraId="7A8CA713" w14:textId="77777777" w:rsidR="00235001" w:rsidRDefault="00235001"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052D2608" w:rsidR="007F6D7A" w:rsidRDefault="007F6D7A">
        <w:pPr>
          <w:pStyle w:val="Footer"/>
          <w:jc w:val="right"/>
        </w:pPr>
        <w:r>
          <w:fldChar w:fldCharType="begin"/>
        </w:r>
        <w:r>
          <w:instrText xml:space="preserve"> PAGE   \* MERGEFORMAT </w:instrText>
        </w:r>
        <w:r>
          <w:fldChar w:fldCharType="separate"/>
        </w:r>
        <w:r w:rsidR="005A2EDC">
          <w:rPr>
            <w:noProof/>
          </w:rPr>
          <w:t>2</w:t>
        </w:r>
        <w:r w:rsidR="005A2EDC">
          <w:rPr>
            <w:noProof/>
          </w:rPr>
          <w:t>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4FF3B27E" w:rsidR="007F6D7A" w:rsidRDefault="007F6D7A">
        <w:pPr>
          <w:pStyle w:val="Footer"/>
          <w:jc w:val="right"/>
        </w:pPr>
        <w:r>
          <w:fldChar w:fldCharType="begin"/>
        </w:r>
        <w:r>
          <w:instrText xml:space="preserve"> PAGE   \* MERGEFORMAT </w:instrText>
        </w:r>
        <w:r>
          <w:fldChar w:fldCharType="separate"/>
        </w:r>
        <w:r w:rsidR="005A2EDC">
          <w:rPr>
            <w:noProof/>
          </w:rPr>
          <w:t>1</w:t>
        </w:r>
        <w:r w:rsidR="005A2EDC">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895CC" w14:textId="77777777" w:rsidR="00235001" w:rsidRDefault="00235001" w:rsidP="00307DBE">
      <w:pPr>
        <w:spacing w:after="0" w:line="240" w:lineRule="auto"/>
      </w:pPr>
      <w:r>
        <w:separator/>
      </w:r>
    </w:p>
  </w:footnote>
  <w:footnote w:type="continuationSeparator" w:id="0">
    <w:p w14:paraId="41858E02" w14:textId="77777777" w:rsidR="00235001" w:rsidRDefault="00235001"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56D16CEC" w:rsidR="00A4011D" w:rsidRPr="00C92504" w:rsidRDefault="00A4011D" w:rsidP="00A4011D">
      <w:pPr>
        <w:pStyle w:val="FootnoteText"/>
        <w:rPr>
          <w:rFonts w:cs="Times New Roman"/>
          <w:lang w:val="en-SG"/>
        </w:rPr>
      </w:pPr>
      <w:r w:rsidRPr="00C92504">
        <w:rPr>
          <w:rFonts w:cs="Times New Roman"/>
          <w:highlight w:val="yellow"/>
          <w:lang w:val="en-SG"/>
        </w:rPr>
        <w:t>https://doi.org/10.37934/</w:t>
      </w:r>
      <w:r w:rsidR="003D75E1" w:rsidRPr="00C92504">
        <w:rPr>
          <w:rFonts w:cs="Times New Roman"/>
          <w:highlight w:val="yellow"/>
          <w:lang w:val="en-SG"/>
        </w:rPr>
        <w:t>pjfd</w:t>
      </w:r>
      <w:r w:rsidRPr="00C92504">
        <w:rPr>
          <w:rFonts w:cs="Times New Roman"/>
          <w:highlight w:val="yellow"/>
          <w:lang w:val="en-SG"/>
        </w:rPr>
        <w:t>.1.1.XX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2168BB91" w:rsidR="009069A1" w:rsidRPr="00380ADE" w:rsidRDefault="003D75E1"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D75E1">
      <w:rPr>
        <w:rFonts w:ascii="Times New Roman" w:eastAsia="Calibri" w:hAnsi="Times New Roman" w:cs="Arial"/>
        <w:i/>
        <w:iCs/>
        <w:sz w:val="16"/>
        <w:szCs w:val="14"/>
        <w:lang w:val="en-GB"/>
      </w:rPr>
      <w:t>Pena Journal of Flow Dynamics</w:t>
    </w:r>
    <w:r w:rsidR="00534564">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471E987F" w:rsidR="007F6D7A" w:rsidRPr="003F5EA9" w:rsidRDefault="003D75E1" w:rsidP="00A4011D">
    <w:pPr>
      <w:tabs>
        <w:tab w:val="center" w:pos="4680"/>
        <w:tab w:val="right" w:pos="9360"/>
      </w:tabs>
      <w:spacing w:after="0" w:line="240" w:lineRule="auto"/>
      <w:jc w:val="center"/>
      <w:rPr>
        <w:rFonts w:ascii="Times New Roman" w:eastAsia="Calibri" w:hAnsi="Times New Roman" w:cs="Arial"/>
        <w:i/>
        <w:iCs/>
        <w:sz w:val="24"/>
        <w:lang w:val="en-GB"/>
      </w:rPr>
    </w:pPr>
    <w:r w:rsidRPr="003D75E1">
      <w:rPr>
        <w:rFonts w:ascii="Times New Roman" w:eastAsia="Calibri" w:hAnsi="Times New Roman" w:cs="Arial"/>
        <w:i/>
        <w:iCs/>
        <w:sz w:val="16"/>
        <w:szCs w:val="14"/>
        <w:lang w:val="en-GB"/>
      </w:rPr>
      <w:t>Pena Journal of Flow Dynamics</w:t>
    </w:r>
    <w:r>
      <w:rPr>
        <w:rFonts w:ascii="Times New Roman" w:eastAsia="Calibri" w:hAnsi="Times New Roman" w:cs="Arial"/>
        <w:i/>
        <w:iCs/>
        <w:sz w:val="16"/>
        <w:szCs w:val="14"/>
        <w:lang w:val="en-GB"/>
      </w:rPr>
      <w:t xml:space="preserve"> </w:t>
    </w:r>
    <w:r w:rsidRPr="003D75E1">
      <w:rPr>
        <w:rFonts w:ascii="Times New Roman" w:eastAsia="Calibri" w:hAnsi="Times New Roman" w:cs="Arial"/>
        <w:iCs/>
        <w:sz w:val="16"/>
        <w:szCs w:val="14"/>
        <w:lang w:val="en-GB"/>
      </w:rPr>
      <w:t>XX, Issue X (202</w:t>
    </w:r>
    <w:r w:rsidR="00C92504">
      <w:rPr>
        <w:rFonts w:ascii="Times New Roman" w:eastAsia="Calibri" w:hAnsi="Times New Roman" w:cs="Arial"/>
        <w:iCs/>
        <w:sz w:val="16"/>
        <w:szCs w:val="14"/>
        <w:lang w:val="en-GB"/>
      </w:rPr>
      <w:t>5</w:t>
    </w:r>
    <w:r w:rsidRPr="003D75E1">
      <w:rPr>
        <w:rFonts w:ascii="Times New Roman" w:eastAsia="Calibri" w:hAnsi="Times New Roman" w:cs="Arial"/>
        <w:iCs/>
        <w:sz w:val="16"/>
        <w:szCs w:val="14"/>
        <w:lang w:val="en-GB"/>
      </w:rPr>
      <w:t>) 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2302068">
    <w:abstractNumId w:val="9"/>
  </w:num>
  <w:num w:numId="2" w16cid:durableId="1967273513">
    <w:abstractNumId w:val="2"/>
  </w:num>
  <w:num w:numId="3" w16cid:durableId="646787715">
    <w:abstractNumId w:val="4"/>
  </w:num>
  <w:num w:numId="4" w16cid:durableId="522397352">
    <w:abstractNumId w:val="14"/>
  </w:num>
  <w:num w:numId="5" w16cid:durableId="2023775089">
    <w:abstractNumId w:val="6"/>
  </w:num>
  <w:num w:numId="6" w16cid:durableId="381254323">
    <w:abstractNumId w:val="10"/>
  </w:num>
  <w:num w:numId="7" w16cid:durableId="917715311">
    <w:abstractNumId w:val="15"/>
  </w:num>
  <w:num w:numId="8" w16cid:durableId="317654273">
    <w:abstractNumId w:val="1"/>
  </w:num>
  <w:num w:numId="9" w16cid:durableId="1608197962">
    <w:abstractNumId w:val="17"/>
  </w:num>
  <w:num w:numId="10" w16cid:durableId="1918319367">
    <w:abstractNumId w:val="11"/>
  </w:num>
  <w:num w:numId="11" w16cid:durableId="1013532281">
    <w:abstractNumId w:val="18"/>
  </w:num>
  <w:num w:numId="12" w16cid:durableId="1634944653">
    <w:abstractNumId w:val="16"/>
  </w:num>
  <w:num w:numId="13" w16cid:durableId="237133928">
    <w:abstractNumId w:val="23"/>
  </w:num>
  <w:num w:numId="14" w16cid:durableId="2122723173">
    <w:abstractNumId w:val="24"/>
  </w:num>
  <w:num w:numId="15" w16cid:durableId="1663579965">
    <w:abstractNumId w:val="13"/>
  </w:num>
  <w:num w:numId="16" w16cid:durableId="215238223">
    <w:abstractNumId w:val="22"/>
  </w:num>
  <w:num w:numId="17" w16cid:durableId="769161023">
    <w:abstractNumId w:val="7"/>
  </w:num>
  <w:num w:numId="18" w16cid:durableId="1560019712">
    <w:abstractNumId w:val="5"/>
  </w:num>
  <w:num w:numId="19" w16cid:durableId="1085766069">
    <w:abstractNumId w:val="19"/>
  </w:num>
  <w:num w:numId="20" w16cid:durableId="1391273837">
    <w:abstractNumId w:val="8"/>
  </w:num>
  <w:num w:numId="21" w16cid:durableId="237444469">
    <w:abstractNumId w:val="3"/>
  </w:num>
  <w:num w:numId="22" w16cid:durableId="475493628">
    <w:abstractNumId w:val="20"/>
  </w:num>
  <w:num w:numId="23" w16cid:durableId="1374580954">
    <w:abstractNumId w:val="21"/>
  </w:num>
  <w:num w:numId="24" w16cid:durableId="922450434">
    <w:abstractNumId w:val="12"/>
  </w:num>
  <w:num w:numId="25" w16cid:durableId="1188712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77B59"/>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001"/>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2AB8"/>
    <w:rsid w:val="00336820"/>
    <w:rsid w:val="00337A13"/>
    <w:rsid w:val="00337C7F"/>
    <w:rsid w:val="00344E38"/>
    <w:rsid w:val="00345A35"/>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5E1"/>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2EDC"/>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45CF3"/>
    <w:rsid w:val="00951318"/>
    <w:rsid w:val="00951549"/>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4731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2504"/>
    <w:rsid w:val="00C93FAA"/>
    <w:rsid w:val="00C95482"/>
    <w:rsid w:val="00CA02BF"/>
    <w:rsid w:val="00CA1779"/>
    <w:rsid w:val="00CA2297"/>
    <w:rsid w:val="00CA36DF"/>
    <w:rsid w:val="00CA5B85"/>
    <w:rsid w:val="00CA5E62"/>
    <w:rsid w:val="00CB0903"/>
    <w:rsid w:val="00CB338A"/>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61D"/>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925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penacendekia.com.my/index.php/pjfd/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DDFBD-2D96-4E8D-88C8-1B712B20B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1854</Words>
  <Characters>10569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2025-05-27T05:15:00Z</dcterms:created>
  <dcterms:modified xsi:type="dcterms:W3CDTF">2025-05-27T05:15:00Z</dcterms:modified>
</cp:coreProperties>
</file>